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none" w:color="FFFFFF" w:sz="0"/>
              <w:left w:val="none" w:color="FFFFFF" w:sz="0"/>
              <w:bottom w:val="none" w:color="FFFFFF" w:sz="0"/>
              <w:right w:val="none" w:color="FFFFFF" w:sz="0"/>
            </w:tcBorders>
            <w:shd w:fill="1B3A6B" w:val="clear"/>
            <w:tcMar>
              <w:top w:type="dxa" w:w="320"/>
              <w:left w:type="dxa" w:w="400"/>
              <w:bottom w:type="dxa" w:w="260"/>
              <w:right w:type="dxa" w:w="400"/>
            </w:tcMar>
            <w:vAlign w:val="center"/>
          </w:tcPr>
          <w:p>
            <w:pPr>
              <w:jc w:val="center"/>
            </w:pPr>
            <w:r>
              <w:rPr>
                <w:rFonts w:ascii="Arial" w:cs="Arial" w:eastAsia="Arial" w:hAnsi="Arial"/>
                <w:b/>
                <w:bCs/>
                <w:color w:val="7AACBF"/>
                <w:sz w:val="52"/>
                <w:szCs w:val="52"/>
              </w:rPr>
              <w:t xml:space="preserve">CAREBRIDGE</w:t>
            </w:r>
          </w:p>
          <w:p>
            <w:pPr>
              <w:spacing w:before="40"/>
              <w:jc w:val="center"/>
            </w:pPr>
            <w:r>
              <w:rPr>
                <w:rFonts w:ascii="Arial" w:cs="Arial" w:eastAsia="Arial" w:hAnsi="Arial"/>
                <w:color w:val="A8C8D8"/>
                <w:sz w:val="24"/>
                <w:szCs w:val="24"/>
              </w:rPr>
              <w:t xml:space="preserve">Health Education &amp; Navigation Service</w:t>
            </w:r>
          </w:p>
          <w:p>
            <w:pPr>
              <w:spacing w:after="60" w:before="60"/>
              <w:jc w:val="center"/>
            </w:pPr>
            <w:r>
              <w:rPr>
                <w:rFonts w:ascii="Arial" w:cs="Arial" w:eastAsia="Arial" w:hAnsi="Arial"/>
                <w:color w:val="2E5A7A"/>
                <w:sz w:val="20"/>
                <w:szCs w:val="20"/>
              </w:rPr>
              <w:t xml:space="preserve">───────────────────────────────</w:t>
            </w:r>
          </w:p>
          <w:p>
            <w:pPr>
              <w:jc w:val="center"/>
            </w:pPr>
            <w:r>
              <w:rPr>
                <w:rFonts w:ascii="Arial" w:cs="Arial" w:eastAsia="Arial" w:hAnsi="Arial"/>
                <w:b/>
                <w:bCs/>
                <w:color w:val="FFFFFF"/>
                <w:sz w:val="36"/>
                <w:szCs w:val="36"/>
              </w:rPr>
              <w:t xml:space="preserve">TIER 2 — HEALTH EVIDENCE SUMMARY</w:t>
            </w:r>
          </w:p>
          <w:p>
            <w:pPr>
              <w:spacing w:before="60"/>
              <w:jc w:val="center"/>
            </w:pPr>
            <w:r>
              <w:rPr>
                <w:rFonts w:ascii="Arial" w:cs="Arial" w:eastAsia="Arial" w:hAnsi="Arial"/>
                <w:color w:val="A8C8D8"/>
                <w:sz w:val="22"/>
                <w:szCs w:val="22"/>
              </w:rPr>
              <w:t xml:space="preserve">Patient Health History  |  Published Literature  |  GP Consultation Guide</w:t>
            </w:r>
          </w:p>
          <w:p>
            <w:pPr>
              <w:spacing w:before="40"/>
              <w:jc w:val="center"/>
            </w:pPr>
            <w:r>
              <w:rPr>
                <w:rFonts w:ascii="Arial" w:cs="Arial" w:eastAsia="Arial" w:hAnsi="Arial"/>
                <w:color w:val="7AACBF"/>
                <w:sz w:val="19"/>
                <w:szCs w:val="19"/>
              </w:rPr>
              <w:t xml:space="preserve">Perth, Western Australia</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42029" w:sz="4"/>
              <w:left w:val="single" w:color="842029" w:sz="16"/>
              <w:bottom w:val="single" w:color="842029" w:sz="4"/>
              <w:right w:val="single" w:color="842029" w:sz="4"/>
            </w:tcBorders>
            <w:shd w:fill="F8D7DA" w:val="clear"/>
            <w:tcMar>
              <w:top w:type="dxa" w:w="120"/>
              <w:left w:type="dxa" w:w="200"/>
              <w:bottom w:type="dxa" w:w="120"/>
              <w:right w:type="dxa" w:w="120"/>
            </w:tcMar>
          </w:tcPr>
          <w:p>
            <w:pPr>
              <w:spacing w:after="60" w:before="60"/>
            </w:pPr>
            <w:r>
              <w:rPr>
                <w:rFonts w:ascii="Arial" w:cs="Arial" w:eastAsia="Arial" w:hAnsi="Arial"/>
                <w:b/>
                <w:bCs/>
                <w:color w:val="842029"/>
                <w:sz w:val="21"/>
                <w:szCs w:val="21"/>
              </w:rPr>
              <w:t xml:space="preserve">REGULATORY NOTICE — IMPORTANT</w:t>
            </w:r>
          </w:p>
          <w:p>
            <w:pPr>
              <w:spacing w:after="28" w:before="28"/>
            </w:pPr>
            <w:r>
              <w:rPr>
                <w:rFonts w:ascii="Arial" w:cs="Arial" w:eastAsia="Arial" w:hAnsi="Arial"/>
                <w:color w:val="212121"/>
                <w:sz w:val="19"/>
                <w:szCs w:val="19"/>
              </w:rPr>
              <w:t xml:space="preserve">This document has been prepared by Carebridge, a health education and navigation service.</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The Health Navigator holds an international medical degree but is NOT registered as a medical practitioner in Australia under the Health Practitioner Regulation National Law and is not registered with the Medical Board of Australia / AHPRA.</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This document:</w:t>
            </w:r>
          </w:p>
          <w:p>
            <w:pPr>
              <w:spacing w:after="28" w:before="28"/>
            </w:pPr>
            <w:r>
              <w:rPr>
                <w:rFonts w:ascii="Arial" w:cs="Arial" w:eastAsia="Arial" w:hAnsi="Arial"/>
                <w:color w:val="212121"/>
                <w:sz w:val="19"/>
                <w:szCs w:val="19"/>
              </w:rPr>
              <w:t xml:space="preserve">  •  Does NOT constitute a medical assessment, clinical diagnosis, or treatment recommendation.</w:t>
            </w:r>
          </w:p>
          <w:p>
            <w:pPr>
              <w:spacing w:after="28" w:before="28"/>
            </w:pPr>
            <w:r>
              <w:rPr>
                <w:rFonts w:ascii="Arial" w:cs="Arial" w:eastAsia="Arial" w:hAnsi="Arial"/>
                <w:color w:val="212121"/>
                <w:sz w:val="19"/>
                <w:szCs w:val="19"/>
              </w:rPr>
              <w:t xml:space="preserve">  •  Does NOT represent the professional opinion of a registered Australian health practitioner.</w:t>
            </w:r>
          </w:p>
          <w:p>
            <w:pPr>
              <w:spacing w:after="28" w:before="28"/>
            </w:pPr>
            <w:r>
              <w:rPr>
                <w:rFonts w:ascii="Arial" w:cs="Arial" w:eastAsia="Arial" w:hAnsi="Arial"/>
                <w:color w:val="212121"/>
                <w:sz w:val="19"/>
                <w:szCs w:val="19"/>
              </w:rPr>
              <w:t xml:space="preserve">  •  Is NOT a referral, medical certificate, or specialist report.</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All clinical decisions remain the sole responsibility of the treating practitioner.</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1 — PATIENT INFORMATION</w:t>
      </w:r>
    </w:p>
    <w:p>
      <w:pPr>
        <w:pBdr>
          <w:bottom w:val="single" w:color="2E7D8C" w:sz="8" w:space="1"/>
        </w:pBdr>
        <w:spacing w:after="80" w:before="80"/>
      </w:pP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3000"/>
        <w:gridCol w:w="6200"/>
      </w:tblGrid>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Full Name</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[Full Name]</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Date of Birth</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[DD Month YYYY]   (Age: [  ] years)</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Gender</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[Gender]</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Address</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[Street Address, Suburb, State, Postcode]</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Phone / Email</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[Phone]  |  [Email]</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Medicare Number</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[XXXX XXXXX X — X]</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Confidentiality Notice</w:t>
            </w:r>
          </w:p>
          <w:p>
            <w:pPr>
              <w:spacing w:after="28" w:before="28"/>
            </w:pPr>
            <w:r>
              <w:rPr>
                <w:rFonts w:ascii="Arial" w:cs="Arial" w:eastAsia="Arial" w:hAnsi="Arial"/>
                <w:color w:val="212121"/>
                <w:sz w:val="19"/>
                <w:szCs w:val="19"/>
              </w:rPr>
              <w:t xml:space="preserve">This document contains personally identifiable health information intended solely for the treating General Practitioner named in Section 3. It must be handled in accordance with the Australian Privacy Act 1988 and applicable health privacy legislation.</w:t>
            </w:r>
          </w:p>
        </w:tc>
      </w:tr>
    </w:tbl>
    <w:p>
      <w:pPr>
        <w:spacing w:after="80" w:before="80"/>
      </w:pPr>
      <w:r>
        <w:t xml:space="preserve"/>
      </w:r>
    </w:p>
    <w:p>
      <w:pPr>
        <w:pStyle w:val="Heading1"/>
        <w:spacing w:after="100" w:before="300"/>
      </w:pPr>
      <w:r>
        <w:rPr>
          <w:rFonts w:ascii="Arial" w:cs="Arial" w:eastAsia="Arial" w:hAnsi="Arial"/>
          <w:b/>
          <w:bCs/>
          <w:color w:val="1B3A6B"/>
          <w:sz w:val="28"/>
          <w:szCs w:val="28"/>
        </w:rPr>
        <w:t xml:space="preserve">SECTION 2 — PREPARED BY — HEALTH NAVIGATOR</w:t>
      </w:r>
    </w:p>
    <w:p>
      <w:pPr>
        <w:pBdr>
          <w:bottom w:val="single" w:color="2E7D8C" w:sz="8" w:space="1"/>
        </w:pBdr>
        <w:spacing w:after="80" w:before="80"/>
      </w:pP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3000"/>
        <w:gridCol w:w="6200"/>
      </w:tblGrid>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Name</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[Navigator Full Name]</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Qualifications</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[Qualifications] — International qualification. NOT registered with AHPRA / Medical Board of Australia.</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Role</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val="false"/>
                <w:iCs w:val="false"/>
                <w:color w:val="212121"/>
                <w:sz w:val="20"/>
                <w:szCs w:val="20"/>
              </w:rPr>
              <w:t xml:space="preserve">Health Navigator &amp; Evidence Research Specialist — Carebridge</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Service Type</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val="false"/>
                <w:iCs w:val="false"/>
                <w:color w:val="212121"/>
                <w:sz w:val="20"/>
                <w:szCs w:val="20"/>
              </w:rPr>
              <w:t xml:space="preserve">Health Education &amp; Evidence Navigation (non-clinical, non-diagnostic)</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AHPRA Registration</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val="false"/>
                <w:iCs w:val="false"/>
                <w:color w:val="212121"/>
                <w:sz w:val="20"/>
                <w:szCs w:val="20"/>
              </w:rPr>
              <w:t xml:space="preserve">NOT APPLICABLE — Navigator is not a registered Australian health practitioner</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Contact</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[email address]  |  Perth, Western Australia</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42029" w:sz="4"/>
              <w:left w:val="single" w:color="842029" w:sz="16"/>
              <w:bottom w:val="single" w:color="842029" w:sz="4"/>
              <w:right w:val="single" w:color="842029" w:sz="4"/>
            </w:tcBorders>
            <w:shd w:fill="F8D7DA" w:val="clear"/>
            <w:tcMar>
              <w:top w:type="dxa" w:w="120"/>
              <w:left w:type="dxa" w:w="200"/>
              <w:bottom w:type="dxa" w:w="120"/>
              <w:right w:type="dxa" w:w="120"/>
            </w:tcMar>
          </w:tcPr>
          <w:p>
            <w:pPr>
              <w:spacing w:after="60" w:before="60"/>
            </w:pPr>
            <w:r>
              <w:rPr>
                <w:rFonts w:ascii="Arial" w:cs="Arial" w:eastAsia="Arial" w:hAnsi="Arial"/>
                <w:b/>
                <w:bCs/>
                <w:color w:val="842029"/>
                <w:sz w:val="21"/>
                <w:szCs w:val="21"/>
              </w:rPr>
              <w:t xml:space="preserve">Important — Use of Title</w:t>
            </w:r>
          </w:p>
          <w:p>
            <w:pPr>
              <w:spacing w:after="28" w:before="28"/>
            </w:pPr>
            <w:r>
              <w:rPr>
                <w:rFonts w:ascii="Arial" w:cs="Arial" w:eastAsia="Arial" w:hAnsi="Arial"/>
                <w:color w:val="212121"/>
                <w:sz w:val="19"/>
                <w:szCs w:val="19"/>
              </w:rPr>
              <w:t xml:space="preserve">The Health Navigator does not use the title 'Dr.' or 'Medical Practitioner' in this document or in any capacity relating to this service, as these are protected titles under the Health Practitioner Regulation National Law.</w:t>
            </w:r>
          </w:p>
          <w:p>
            <w:pPr>
              <w:spacing w:after="28" w:before="28"/>
            </w:pPr>
            <w:r>
              <w:rPr>
                <w:rFonts w:ascii="Arial" w:cs="Arial" w:eastAsia="Arial" w:hAnsi="Arial"/>
                <w:color w:val="212121"/>
                <w:sz w:val="19"/>
                <w:szCs w:val="19"/>
              </w:rPr>
              <w:t xml:space="preserve">The Navigator's international medical qualifications are disclosed for transparency only and do not imply Australian registration or authorisation to practise medicine in Australia.</w:t>
            </w:r>
          </w:p>
        </w:tc>
      </w:tr>
    </w:tbl>
    <w:p>
      <w:pPr>
        <w:spacing w:after="80" w:before="80"/>
      </w:pPr>
      <w:r>
        <w:t xml:space="preserve"/>
      </w:r>
    </w:p>
    <w:p>
      <w:pPr>
        <w:pStyle w:val="Heading1"/>
        <w:spacing w:after="100" w:before="300"/>
      </w:pPr>
      <w:r>
        <w:rPr>
          <w:rFonts w:ascii="Arial" w:cs="Arial" w:eastAsia="Arial" w:hAnsi="Arial"/>
          <w:b/>
          <w:bCs/>
          <w:color w:val="1B3A6B"/>
          <w:sz w:val="28"/>
          <w:szCs w:val="28"/>
        </w:rPr>
        <w:t xml:space="preserve">SECTION 3 — REPORT DETAILS</w:t>
      </w:r>
    </w:p>
    <w:p>
      <w:pPr>
        <w:pBdr>
          <w:bottom w:val="single" w:color="2E7D8C" w:sz="8" w:space="1"/>
        </w:pBdr>
        <w:spacing w:after="80" w:before="80"/>
      </w:pP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3000"/>
        <w:gridCol w:w="6200"/>
      </w:tblGrid>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Report Date</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[DD Month YYYY]</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Case Reference</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[Reference Number — e.g. CB-2026-XXXX]</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Service Tier</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val="false"/>
                <w:iCs w:val="false"/>
                <w:color w:val="212121"/>
                <w:sz w:val="20"/>
                <w:szCs w:val="20"/>
              </w:rPr>
              <w:t xml:space="preserve">Tier 2 — Health Evidence Summary</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Report Version</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val="false"/>
                <w:iCs w:val="false"/>
                <w:color w:val="212121"/>
                <w:sz w:val="20"/>
                <w:szCs w:val="20"/>
              </w:rPr>
              <w:t xml:space="preserve">Version [X.X] — [Initial Submission / Revision]</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Intended Recipient</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val="false"/>
                <w:iCs w:val="false"/>
                <w:color w:val="212121"/>
                <w:sz w:val="20"/>
                <w:szCs w:val="20"/>
              </w:rPr>
              <w:t xml:space="preserve">Treating General Practitioner — [Name to be completed by patient]</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Condition Focus</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[Primary symptom or condition area — e.g. Orthostatic intolerance / Fatigue]</w:t>
            </w:r>
          </w:p>
        </w:tc>
      </w:tr>
    </w:tbl>
    <w:p>
      <w:pPr>
        <w:spacing w:after="80" w:before="80"/>
      </w:pPr>
      <w:r>
        <w:t xml:space="preserve"/>
      </w:r>
    </w:p>
    <w:p>
      <w:pPr>
        <w:pStyle w:val="Heading1"/>
        <w:spacing w:after="100" w:before="300"/>
      </w:pPr>
      <w:r>
        <w:rPr>
          <w:rFonts w:ascii="Arial" w:cs="Arial" w:eastAsia="Arial" w:hAnsi="Arial"/>
          <w:b/>
          <w:bCs/>
          <w:color w:val="1B3A6B"/>
          <w:sz w:val="28"/>
          <w:szCs w:val="28"/>
        </w:rPr>
        <w:t xml:space="preserve">SECTION 4 — PURPOSE AND SCOPE</w:t>
      </w:r>
    </w:p>
    <w:p>
      <w:pPr>
        <w:pBdr>
          <w:bottom w:val="single" w:color="2E7D8C" w:sz="8" w:space="1"/>
        </w:pBdr>
        <w:spacing w:after="80" w:before="80"/>
      </w:pP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2E7D8C" w:sz="4"/>
              <w:left w:val="single" w:color="2E7D8C" w:sz="16"/>
              <w:bottom w:val="single" w:color="2E7D8C" w:sz="4"/>
              <w:right w:val="single" w:color="2E7D8C" w:sz="4"/>
            </w:tcBorders>
            <w:shd w:fill="D1ECF1" w:val="clear"/>
            <w:tcMar>
              <w:top w:type="dxa" w:w="120"/>
              <w:left w:type="dxa" w:w="200"/>
              <w:bottom w:type="dxa" w:w="120"/>
              <w:right w:type="dxa" w:w="120"/>
            </w:tcMar>
          </w:tcPr>
          <w:p>
            <w:pPr>
              <w:spacing w:after="60" w:before="60"/>
            </w:pPr>
            <w:r>
              <w:rPr>
                <w:rFonts w:ascii="Arial" w:cs="Arial" w:eastAsia="Arial" w:hAnsi="Arial"/>
                <w:b/>
                <w:bCs/>
                <w:color w:val="2E7D8C"/>
                <w:sz w:val="21"/>
                <w:szCs w:val="21"/>
              </w:rPr>
              <w:t xml:space="preserve">What this document IS</w:t>
            </w:r>
          </w:p>
          <w:p>
            <w:pPr>
              <w:spacing w:after="28" w:before="28"/>
            </w:pPr>
            <w:r>
              <w:rPr>
                <w:rFonts w:ascii="Arial" w:cs="Arial" w:eastAsia="Arial" w:hAnsi="Arial"/>
                <w:color w:val="212121"/>
                <w:sz w:val="19"/>
                <w:szCs w:val="19"/>
              </w:rPr>
              <w:t xml:space="preserve">This report assists the patient to:</w:t>
            </w:r>
          </w:p>
          <w:p>
            <w:pPr>
              <w:spacing w:after="28" w:before="28"/>
            </w:pPr>
            <w:r>
              <w:rPr>
                <w:rFonts w:ascii="Arial" w:cs="Arial" w:eastAsia="Arial" w:hAnsi="Arial"/>
                <w:color w:val="212121"/>
                <w:sz w:val="19"/>
                <w:szCs w:val="19"/>
              </w:rPr>
              <w:t xml:space="preserve">  •  Organise and present a structured account of their own health history.</w:t>
            </w:r>
          </w:p>
          <w:p>
            <w:pPr>
              <w:spacing w:after="28" w:before="28"/>
            </w:pPr>
            <w:r>
              <w:rPr>
                <w:rFonts w:ascii="Arial" w:cs="Arial" w:eastAsia="Arial" w:hAnsi="Arial"/>
                <w:color w:val="212121"/>
                <w:sz w:val="19"/>
                <w:szCs w:val="19"/>
              </w:rPr>
              <w:t xml:space="preserve">  •  Summarise relevant peer-reviewed literature identified in relation to their reported symptoms.</w:t>
            </w:r>
          </w:p>
          <w:p>
            <w:pPr>
              <w:spacing w:after="28" w:before="28"/>
            </w:pPr>
            <w:r>
              <w:rPr>
                <w:rFonts w:ascii="Arial" w:cs="Arial" w:eastAsia="Arial" w:hAnsi="Arial"/>
                <w:color w:val="212121"/>
                <w:sz w:val="19"/>
                <w:szCs w:val="19"/>
              </w:rPr>
              <w:t xml:space="preserve">  •  Identify published diagnostic criteria for the GP's reference.</w:t>
            </w:r>
          </w:p>
          <w:p>
            <w:pPr>
              <w:spacing w:after="28" w:before="28"/>
            </w:pPr>
            <w:r>
              <w:rPr>
                <w:rFonts w:ascii="Arial" w:cs="Arial" w:eastAsia="Arial" w:hAnsi="Arial"/>
                <w:color w:val="212121"/>
                <w:sz w:val="19"/>
                <w:szCs w:val="19"/>
              </w:rPr>
              <w:t xml:space="preserve">  •  Formulate questions for their GP or treating specialist.</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All health history has been provided by the patient. The Navigator has structured, formatted, and researched published literature at the patient's direction.</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42029" w:sz="4"/>
              <w:left w:val="single" w:color="842029" w:sz="16"/>
              <w:bottom w:val="single" w:color="842029" w:sz="4"/>
              <w:right w:val="single" w:color="842029" w:sz="4"/>
            </w:tcBorders>
            <w:shd w:fill="F8D7DA" w:val="clear"/>
            <w:tcMar>
              <w:top w:type="dxa" w:w="120"/>
              <w:left w:type="dxa" w:w="200"/>
              <w:bottom w:type="dxa" w:w="120"/>
              <w:right w:type="dxa" w:w="120"/>
            </w:tcMar>
          </w:tcPr>
          <w:p>
            <w:pPr>
              <w:spacing w:after="60" w:before="60"/>
            </w:pPr>
            <w:r>
              <w:rPr>
                <w:rFonts w:ascii="Arial" w:cs="Arial" w:eastAsia="Arial" w:hAnsi="Arial"/>
                <w:b/>
                <w:bCs/>
                <w:color w:val="842029"/>
                <w:sz w:val="21"/>
                <w:szCs w:val="21"/>
              </w:rPr>
              <w:t xml:space="preserve">What this document is NOT</w:t>
            </w:r>
          </w:p>
          <w:p>
            <w:pPr>
              <w:spacing w:after="28" w:before="28"/>
            </w:pPr>
            <w:r>
              <w:rPr>
                <w:rFonts w:ascii="Arial" w:cs="Arial" w:eastAsia="Arial" w:hAnsi="Arial"/>
                <w:color w:val="212121"/>
                <w:sz w:val="19"/>
                <w:szCs w:val="19"/>
              </w:rPr>
              <w:t xml:space="preserve">  •  A clinical assessment, medical examination, or physical assessment.</w:t>
            </w:r>
          </w:p>
          <w:p>
            <w:pPr>
              <w:spacing w:after="28" w:before="28"/>
            </w:pPr>
            <w:r>
              <w:rPr>
                <w:rFonts w:ascii="Arial" w:cs="Arial" w:eastAsia="Arial" w:hAnsi="Arial"/>
                <w:color w:val="212121"/>
                <w:sz w:val="19"/>
                <w:szCs w:val="19"/>
              </w:rPr>
              <w:t xml:space="preserve">  •  A diagnosis or differential diagnosis.</w:t>
            </w:r>
          </w:p>
          <w:p>
            <w:pPr>
              <w:spacing w:after="28" w:before="28"/>
            </w:pPr>
            <w:r>
              <w:rPr>
                <w:rFonts w:ascii="Arial" w:cs="Arial" w:eastAsia="Arial" w:hAnsi="Arial"/>
                <w:color w:val="212121"/>
                <w:sz w:val="19"/>
                <w:szCs w:val="19"/>
              </w:rPr>
              <w:t xml:space="preserve">  •  A treatment recommendation or clinical management plan.</w:t>
            </w:r>
          </w:p>
          <w:p>
            <w:pPr>
              <w:spacing w:after="28" w:before="28"/>
            </w:pPr>
            <w:r>
              <w:rPr>
                <w:rFonts w:ascii="Arial" w:cs="Arial" w:eastAsia="Arial" w:hAnsi="Arial"/>
                <w:color w:val="212121"/>
                <w:sz w:val="19"/>
                <w:szCs w:val="19"/>
              </w:rPr>
              <w:t xml:space="preserve">  •  A referral, specialist report, or medical certificate.</w:t>
            </w:r>
          </w:p>
          <w:p>
            <w:pPr>
              <w:spacing w:after="28" w:before="28"/>
            </w:pPr>
            <w:r>
              <w:rPr>
                <w:rFonts w:ascii="Arial" w:cs="Arial" w:eastAsia="Arial" w:hAnsi="Arial"/>
                <w:color w:val="212121"/>
                <w:sz w:val="19"/>
                <w:szCs w:val="19"/>
              </w:rPr>
              <w:t xml:space="preserve">  •  The professional opinion of a registered Australian health practitioner.</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The Health Navigator does not hold AHPRA registration and does not practise medicine in Australia.</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1B3A6B" w:sz="4"/>
              <w:left w:val="single" w:color="1B3A6B" w:sz="16"/>
              <w:bottom w:val="single" w:color="1B3A6B" w:sz="4"/>
              <w:right w:val="single" w:color="1B3A6B" w:sz="4"/>
            </w:tcBorders>
            <w:shd w:fill="D6EAF8" w:val="clear"/>
            <w:tcMar>
              <w:top w:type="dxa" w:w="120"/>
              <w:left w:type="dxa" w:w="200"/>
              <w:bottom w:type="dxa" w:w="120"/>
              <w:right w:type="dxa" w:w="120"/>
            </w:tcMar>
          </w:tcPr>
          <w:p>
            <w:pPr>
              <w:spacing w:after="60" w:before="60"/>
            </w:pPr>
            <w:r>
              <w:rPr>
                <w:rFonts w:ascii="Arial" w:cs="Arial" w:eastAsia="Arial" w:hAnsi="Arial"/>
                <w:b/>
                <w:bCs/>
                <w:color w:val="1B3A6B"/>
                <w:sz w:val="21"/>
                <w:szCs w:val="21"/>
              </w:rPr>
              <w:t xml:space="preserve">Note to Treating General Practitioner</w:t>
            </w:r>
          </w:p>
          <w:p>
            <w:pPr>
              <w:spacing w:after="28" w:before="28"/>
            </w:pPr>
            <w:r>
              <w:rPr>
                <w:rFonts w:ascii="Arial" w:cs="Arial" w:eastAsia="Arial" w:hAnsi="Arial"/>
                <w:color w:val="212121"/>
                <w:sz w:val="19"/>
                <w:szCs w:val="19"/>
              </w:rPr>
              <w:t xml:space="preserve">This patient has prepared this document with a Health Navigator to communicate their health history and concerns more effectively within a time-limited consultation.</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The literature references and suggested investigations are provided for your reference only. You are asked to apply your independent clinical judgment in determining what investigations or referrals are appropriate.</w:t>
            </w:r>
          </w:p>
          <w:p>
            <w:pPr>
              <w:spacing w:after="28" w:before="28"/>
            </w:pPr>
            <w:r>
              <w:rPr>
                <w:rFonts w:ascii="Arial" w:cs="Arial" w:eastAsia="Arial" w:hAnsi="Arial"/>
                <w:color w:val="212121"/>
                <w:sz w:val="19"/>
                <w:szCs w:val="19"/>
              </w:rPr>
              <w:t xml:space="preserve">The patient appreciates your time and thoroughness in reviewing this material.</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5 — PATIENT-REPORTED HEALTH HISTORY</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All information in this section has been provided by the patient and reflects their own account. It has not been independently verified or clinically assessed by the Health Navigator.</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5.1  Chief Concern (Patient's Own Words)</w:t>
      </w:r>
    </w:p>
    <w:p>
      <w:pPr>
        <w:spacing w:after="60" w:before="60"/>
      </w:pPr>
      <w:r>
        <w:rPr>
          <w:rFonts w:ascii="Arial" w:cs="Arial" w:eastAsia="Arial" w:hAnsi="Arial"/>
          <w:i/>
          <w:iCs/>
          <w:color w:val="AAAAAA"/>
          <w:sz w:val="21"/>
          <w:szCs w:val="21"/>
        </w:rPr>
        <w:t xml:space="preserve">[Patient to describe their main health concern in their own words. What is the main reason for this consultation?]</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5.2  History of Symptoms</w:t>
      </w:r>
    </w:p>
    <w:p>
      <w:pPr>
        <w:spacing w:after="60" w:before="60"/>
      </w:pPr>
      <w:r>
        <w:rPr>
          <w:rFonts w:ascii="Arial" w:cs="Arial" w:eastAsia="Arial" w:hAnsi="Arial"/>
          <w:b/>
          <w:bCs/>
          <w:color w:val="212121"/>
          <w:sz w:val="21"/>
          <w:szCs w:val="21"/>
        </w:rPr>
        <w:t xml:space="preserve">Onset:</w:t>
      </w:r>
    </w:p>
    <w:p>
      <w:pPr>
        <w:spacing w:after="60" w:before="60"/>
      </w:pPr>
      <w:r>
        <w:rPr>
          <w:rFonts w:ascii="Arial" w:cs="Arial" w:eastAsia="Arial" w:hAnsi="Arial"/>
          <w:i/>
          <w:iCs/>
          <w:color w:val="AAAAAA"/>
          <w:sz w:val="21"/>
          <w:szCs w:val="21"/>
        </w:rPr>
        <w:t xml:space="preserve">[When did symptoms first begin? Was there a triggering event such as an illness, injury, or stressful period?]</w:t>
      </w:r>
    </w:p>
    <w:p>
      <w:pPr>
        <w:spacing w:after="80" w:before="80"/>
      </w:pPr>
      <w:r>
        <w:t xml:space="preserve"/>
      </w:r>
    </w:p>
    <w:p>
      <w:pPr>
        <w:spacing w:after="60" w:before="60"/>
      </w:pPr>
      <w:r>
        <w:rPr>
          <w:rFonts w:ascii="Arial" w:cs="Arial" w:eastAsia="Arial" w:hAnsi="Arial"/>
          <w:b/>
          <w:bCs/>
          <w:color w:val="212121"/>
          <w:sz w:val="21"/>
          <w:szCs w:val="21"/>
        </w:rPr>
        <w:t xml:space="preserve">Progression over time:</w:t>
      </w:r>
    </w:p>
    <w:p>
      <w:pPr>
        <w:spacing w:after="60" w:before="60"/>
      </w:pPr>
      <w:r>
        <w:rPr>
          <w:rFonts w:ascii="Arial" w:cs="Arial" w:eastAsia="Arial" w:hAnsi="Arial"/>
          <w:i/>
          <w:iCs/>
          <w:color w:val="AAAAAA"/>
          <w:sz w:val="21"/>
          <w:szCs w:val="21"/>
        </w:rPr>
        <w:t xml:space="preserve">[How have symptoms changed or developed since onset?]</w:t>
      </w:r>
    </w:p>
    <w:p>
      <w:pPr>
        <w:spacing w:after="80" w:before="80"/>
      </w:pPr>
      <w:r>
        <w:t xml:space="preserve"/>
      </w:r>
    </w:p>
    <w:p>
      <w:pPr>
        <w:spacing w:after="60" w:before="60"/>
      </w:pPr>
      <w:r>
        <w:rPr>
          <w:rFonts w:ascii="Arial" w:cs="Arial" w:eastAsia="Arial" w:hAnsi="Arial"/>
          <w:b/>
          <w:bCs/>
          <w:color w:val="212121"/>
          <w:sz w:val="21"/>
          <w:szCs w:val="21"/>
        </w:rPr>
        <w:t xml:space="preserve">Aggravating and relieving factors:</w:t>
      </w:r>
    </w:p>
    <w:p>
      <w:pPr>
        <w:spacing w:after="60" w:before="60"/>
      </w:pPr>
      <w:r>
        <w:rPr>
          <w:rFonts w:ascii="Arial" w:cs="Arial" w:eastAsia="Arial" w:hAnsi="Arial"/>
          <w:i/>
          <w:iCs/>
          <w:color w:val="AAAAAA"/>
          <w:sz w:val="21"/>
          <w:szCs w:val="21"/>
        </w:rPr>
        <w:t xml:space="preserve">[What makes symptoms worse? What makes them better?]</w:t>
      </w:r>
    </w:p>
    <w:p>
      <w:pPr>
        <w:spacing w:after="80" w:before="80"/>
      </w:pPr>
      <w:r>
        <w:t xml:space="preserve"/>
      </w:r>
    </w:p>
    <w:p>
      <w:pPr>
        <w:spacing w:after="60" w:before="60"/>
      </w:pPr>
      <w:r>
        <w:rPr>
          <w:rFonts w:ascii="Arial" w:cs="Arial" w:eastAsia="Arial" w:hAnsi="Arial"/>
          <w:b/>
          <w:bCs/>
          <w:color w:val="212121"/>
          <w:sz w:val="21"/>
          <w:szCs w:val="21"/>
        </w:rPr>
        <w:t xml:space="preserve">Impact on daily life and function:</w:t>
      </w:r>
    </w:p>
    <w:p>
      <w:pPr>
        <w:spacing w:after="60" w:before="60"/>
      </w:pPr>
      <w:r>
        <w:rPr>
          <w:rFonts w:ascii="Arial" w:cs="Arial" w:eastAsia="Arial" w:hAnsi="Arial"/>
          <w:i/>
          <w:iCs/>
          <w:color w:val="AAAAAA"/>
          <w:sz w:val="21"/>
          <w:szCs w:val="21"/>
        </w:rPr>
        <w:t xml:space="preserve">[How have symptoms affected work, exercise, social activities, and daily tasks?]</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5.3  Key Symptoms — Review of Systems (Patient-Reported)</w:t>
      </w:r>
    </w:p>
    <w:p>
      <w:pPr>
        <w:spacing w:after="60" w:before="60"/>
      </w:pPr>
      <w:r>
        <w:rPr>
          <w:rFonts w:ascii="Arial" w:cs="Arial" w:eastAsia="Arial" w:hAnsi="Arial"/>
          <w:i/>
          <w:iCs/>
          <w:color w:val="6C757D"/>
          <w:sz w:val="21"/>
          <w:szCs w:val="21"/>
        </w:rPr>
        <w:t xml:space="preserve">The following symptoms have been reported by the patient. Each item is a patient-reported observation, not a clinical finding. The Health Navigator has not examined the patient.</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3400"/>
        <w:gridCol w:w="3400"/>
        <w:gridCol w:w="2400"/>
      </w:tblGrid>
      <w:tr>
        <w:trPr>
          <w:tblHeader/>
        </w:trPr>
        <w:tc>
          <w:tcPr>
            <w:tcW w:type="dxa" w:w="3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Body System</w:t>
            </w:r>
          </w:p>
        </w:tc>
        <w:tc>
          <w:tcPr>
            <w:tcW w:type="dxa" w:w="3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Patient-Reported Symptoms</w:t>
            </w:r>
          </w:p>
        </w:tc>
        <w:tc>
          <w:tcPr>
            <w:tcW w:type="dxa" w:w="2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Present / Absent / Unknown</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Constitutional (fatigue, weight change, fever, night sweats)</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Cardiovascular (palpitations, dizziness, chest discomfort, pre-syncope)</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Respiratory (breathlessness, cough, wheeze)</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Gastrointestinal (nausea, bloating, early satiety, bowel changes)</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Musculoskeletal (joint pain, muscle pain, hypermobility, sprains)</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Neurological / Cognitive (brain fog, memory, headaches, paraesthesia)</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Skin (bruising, hyperextensibility, slow wound healing)</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Eyes / ENT (dry eyes, tinnitus, sinusitis, visual changes)</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Genitourinary (urgency, frequency, recurrent infections)</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Endocrine / Metabolic (thyroid symptoms, heat/cold intolerance)</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Haematological (bruising, petechiae, easy bleeding)</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Psychiatric / Mood (anxiety, low mood — secondary to illness)</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Immunological / Allergy (hives, food sensitivities, environmental allergies)</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Sleep (non-restorative sleep, insomnia, daytime somnolence)</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Disclaimer — Review of Systems</w:t>
            </w:r>
          </w:p>
          <w:p>
            <w:pPr>
              <w:spacing w:after="28" w:before="28"/>
            </w:pPr>
            <w:r>
              <w:rPr>
                <w:rFonts w:ascii="Arial" w:cs="Arial" w:eastAsia="Arial" w:hAnsi="Arial"/>
                <w:color w:val="212121"/>
                <w:sz w:val="19"/>
                <w:szCs w:val="19"/>
              </w:rPr>
              <w:t xml:space="preserve">All entries in the above table are patient self-reported. The Health Navigator has not performed a physical examination or any clinical assessment. This table is a structured record of the patient's own symptom account.</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6 — BACKGROUND HISTORY &amp; MEDICATIONS</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All information in this section is patient-reported and has not been independently verified.</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6.1  Social History</w:t>
      </w:r>
    </w:p>
    <w:p>
      <w:pPr>
        <w:spacing w:after="60" w:before="60"/>
      </w:pPr>
      <w:r>
        <w:rPr>
          <w:rFonts w:ascii="Arial" w:cs="Arial" w:eastAsia="Arial" w:hAnsi="Arial"/>
          <w:i/>
          <w:iCs/>
          <w:color w:val="AAAAAA"/>
          <w:sz w:val="21"/>
          <w:szCs w:val="21"/>
        </w:rPr>
        <w:t xml:space="preserve">[Patient to describe: living situation, occupation, work capacity, smoking, alcohol, recreational drugs, exercise tolerance, functional limitations.]</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6.2  Family History</w:t>
      </w:r>
    </w:p>
    <w:p>
      <w:pPr>
        <w:spacing w:after="60" w:before="60"/>
      </w:pPr>
      <w:r>
        <w:rPr>
          <w:rFonts w:ascii="Arial" w:cs="Arial" w:eastAsia="Arial" w:hAnsi="Arial"/>
          <w:i/>
          <w:iCs/>
          <w:color w:val="AAAAAA"/>
          <w:sz w:val="21"/>
          <w:szCs w:val="21"/>
        </w:rPr>
        <w:t xml:space="preserve">[Patient to describe any relevant family health history — especially conditions in parents, siblings, grandparents that may be related to current symptoms.]</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6.3  Current Medications and Supplements</w:t>
      </w:r>
    </w:p>
    <w:p>
      <w:pPr>
        <w:spacing w:after="60" w:before="60"/>
      </w:pPr>
      <w:r>
        <w:rPr>
          <w:rFonts w:ascii="Arial" w:cs="Arial" w:eastAsia="Arial" w:hAnsi="Arial"/>
          <w:i/>
          <w:iCs/>
          <w:color w:val="6C757D"/>
          <w:sz w:val="21"/>
          <w:szCs w:val="21"/>
        </w:rPr>
        <w:t xml:space="preserve">The following medications and supplements have been reported by the patient.</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800"/>
        <w:gridCol w:w="1200"/>
        <w:gridCol w:w="1400"/>
        <w:gridCol w:w="3800"/>
      </w:tblGrid>
      <w:tr>
        <w:trPr>
          <w:tblHeader/>
        </w:trPr>
        <w:tc>
          <w:tcPr>
            <w:tcW w:type="dxa" w:w="28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Medication / Supplement</w:t>
            </w:r>
          </w:p>
        </w:tc>
        <w:tc>
          <w:tcPr>
            <w:tcW w:type="dxa" w:w="12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Dose</w:t>
            </w:r>
          </w:p>
        </w:tc>
        <w:tc>
          <w:tcPr>
            <w:tcW w:type="dxa" w:w="1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Frequency</w:t>
            </w:r>
          </w:p>
        </w:tc>
        <w:tc>
          <w:tcPr>
            <w:tcW w:type="dxa" w:w="38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Prescribed / Self-initiated / Reason</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Known Allergies / Sensitivities (Patient-Reported)</w:t>
            </w:r>
          </w:p>
          <w:p>
            <w:pPr>
              <w:spacing w:after="28" w:before="28"/>
            </w:pPr>
            <w:r>
              <w:rPr>
                <w:rFonts w:ascii="Arial" w:cs="Arial" w:eastAsia="Arial" w:hAnsi="Arial"/>
                <w:color w:val="212121"/>
                <w:sz w:val="19"/>
                <w:szCs w:val="19"/>
              </w:rPr>
              <w:t xml:space="preserve">[Patient to list any known allergies or sensitivities to medications, foods, latex, or other substances. Include type of reaction if known.]</w:t>
            </w:r>
          </w:p>
        </w:tc>
      </w:tr>
    </w:tbl>
    <w:p>
      <w:pPr>
        <w:spacing w:after="80" w:before="80"/>
      </w:pPr>
      <w:r>
        <w:t xml:space="preserve"/>
      </w:r>
    </w:p>
    <w:p>
      <w:pPr>
        <w:pStyle w:val="Heading2"/>
        <w:spacing w:after="80" w:before="220"/>
      </w:pPr>
      <w:r>
        <w:rPr>
          <w:rFonts w:ascii="Arial" w:cs="Arial" w:eastAsia="Arial" w:hAnsi="Arial"/>
          <w:b/>
          <w:bCs/>
          <w:color w:val="2E7D8C"/>
          <w:sz w:val="24"/>
          <w:szCs w:val="24"/>
        </w:rPr>
        <w:t xml:space="preserve">6.4  Previous Investigations (Patient-Reported)</w:t>
      </w:r>
    </w:p>
    <w:p>
      <w:pPr>
        <w:spacing w:after="60" w:before="60"/>
      </w:pPr>
      <w:r>
        <w:rPr>
          <w:rFonts w:ascii="Arial" w:cs="Arial" w:eastAsia="Arial" w:hAnsi="Arial"/>
          <w:i/>
          <w:iCs/>
          <w:color w:val="6C757D"/>
          <w:sz w:val="21"/>
          <w:szCs w:val="21"/>
        </w:rPr>
        <w:t xml:space="preserve">The following tests and results have been reported by the patient from memory or their own records and have not been verified by the Health Navigator.</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400"/>
        <w:gridCol w:w="1400"/>
        <w:gridCol w:w="1800"/>
        <w:gridCol w:w="3600"/>
      </w:tblGrid>
      <w:tr>
        <w:trPr>
          <w:tblHeader/>
        </w:trPr>
        <w:tc>
          <w:tcPr>
            <w:tcW w:type="dxa" w:w="2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Investigation</w:t>
            </w:r>
          </w:p>
        </w:tc>
        <w:tc>
          <w:tcPr>
            <w:tcW w:type="dxa" w:w="1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Approx. Date</w:t>
            </w:r>
          </w:p>
        </w:tc>
        <w:tc>
          <w:tcPr>
            <w:tcW w:type="dxa" w:w="18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Patient-Reported Result</w:t>
            </w:r>
          </w:p>
        </w:tc>
        <w:tc>
          <w:tcPr>
            <w:tcW w:type="dxa" w:w="36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Published Literature Note (if relevant)</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Disclaimer — Previous Investigations</w:t>
            </w:r>
          </w:p>
          <w:p>
            <w:pPr>
              <w:spacing w:after="28" w:before="28"/>
            </w:pPr>
            <w:r>
              <w:rPr>
                <w:rFonts w:ascii="Arial" w:cs="Arial" w:eastAsia="Arial" w:hAnsi="Arial"/>
                <w:color w:val="212121"/>
                <w:sz w:val="19"/>
                <w:szCs w:val="19"/>
              </w:rPr>
              <w:t xml:space="preserve">Results above are patient-reported from memory or personal records and have not been verified against original laboratory or imaging reports. The Health Navigator has not reviewed original investigation results.</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7 — PUBLISHED LITERATURE SUMMARY</w:t>
      </w:r>
    </w:p>
    <w:p>
      <w:pPr>
        <w:pBdr>
          <w:bottom w:val="single" w:color="2E7D8C" w:sz="8" w:space="1"/>
        </w:pBdr>
        <w:spacing w:after="80" w:before="80"/>
      </w:pP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Important Notice — This Section</w:t>
            </w:r>
          </w:p>
          <w:p>
            <w:pPr>
              <w:spacing w:after="28" w:before="28"/>
            </w:pPr>
            <w:r>
              <w:rPr>
                <w:rFonts w:ascii="Arial" w:cs="Arial" w:eastAsia="Arial" w:hAnsi="Arial"/>
                <w:color w:val="212121"/>
                <w:sz w:val="19"/>
                <w:szCs w:val="19"/>
              </w:rPr>
              <w:t xml:space="preserve">The following published studies and guidelines have been identified by the Health Navigator at the patient's request.</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This is a research navigation service — NOT clinical interpretation. Inclusion of any study does not represent a clinical recommendation, diagnosis, or conclusion about this patient's condition.</w:t>
            </w:r>
          </w:p>
          <w:p>
            <w:pPr>
              <w:spacing w:after="28" w:before="28"/>
            </w:pPr>
            <w:r>
              <w:rPr>
                <w:rFonts w:ascii="Arial" w:cs="Arial" w:eastAsia="Arial" w:hAnsi="Arial"/>
                <w:color w:val="212121"/>
                <w:sz w:val="19"/>
                <w:szCs w:val="19"/>
              </w:rPr>
              <w:t xml:space="preserve">The treating GP is requested to review this literature independently and apply their own clinical judgment.</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1900"/>
        <w:gridCol w:w="1700"/>
        <w:gridCol w:w="2700"/>
        <w:gridCol w:w="2900"/>
      </w:tblGrid>
      <w:tr>
        <w:trPr>
          <w:tblHeader/>
        </w:trPr>
        <w:tc>
          <w:tcPr>
            <w:tcW w:type="dxa" w:w="19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Author(s) &amp; Year</w:t>
            </w:r>
          </w:p>
        </w:tc>
        <w:tc>
          <w:tcPr>
            <w:tcW w:type="dxa" w:w="17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Topic / Symptom Area</w:t>
            </w:r>
          </w:p>
        </w:tc>
        <w:tc>
          <w:tcPr>
            <w:tcW w:type="dxa" w:w="27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Summary of Key Findings
(from published paper)</w:t>
            </w:r>
          </w:p>
        </w:tc>
        <w:tc>
          <w:tcPr>
            <w:tcW w:type="dxa" w:w="29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Reason Patient Identified
This Study as Relevant</w:t>
            </w:r>
          </w:p>
        </w:tc>
      </w:tr>
      <w:tr>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8 — SUGGESTED INVESTIGATIONS (Patient-Requested)</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The following investigations have been identified by the patient with reference to published guidelines. The 'Published Evidence Basis' column attributes each investigation to specific published literature — this does not represent a clinical recommendation by the Health Navigator.</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42029" w:sz="4"/>
              <w:left w:val="single" w:color="842029" w:sz="16"/>
              <w:bottom w:val="single" w:color="842029" w:sz="4"/>
              <w:right w:val="single" w:color="842029" w:sz="4"/>
            </w:tcBorders>
            <w:shd w:fill="F8D7DA" w:val="clear"/>
            <w:tcMar>
              <w:top w:type="dxa" w:w="120"/>
              <w:left w:type="dxa" w:w="200"/>
              <w:bottom w:type="dxa" w:w="120"/>
              <w:right w:type="dxa" w:w="120"/>
            </w:tcMar>
          </w:tcPr>
          <w:p>
            <w:pPr>
              <w:spacing w:after="60" w:before="60"/>
            </w:pPr>
            <w:r>
              <w:rPr>
                <w:rFonts w:ascii="Arial" w:cs="Arial" w:eastAsia="Arial" w:hAnsi="Arial"/>
                <w:b/>
                <w:bCs/>
                <w:color w:val="842029"/>
                <w:sz w:val="21"/>
                <w:szCs w:val="21"/>
              </w:rPr>
              <w:t xml:space="preserve">Disclaimer — Suggested Investigations</w:t>
            </w:r>
          </w:p>
          <w:p>
            <w:pPr>
              <w:spacing w:after="28" w:before="28"/>
            </w:pPr>
            <w:r>
              <w:rPr>
                <w:rFonts w:ascii="Arial" w:cs="Arial" w:eastAsia="Arial" w:hAnsi="Arial"/>
                <w:color w:val="212121"/>
                <w:sz w:val="19"/>
                <w:szCs w:val="19"/>
              </w:rPr>
              <w:t xml:space="preserve">These investigations are requested by the patient based on their own review of published literature. They are not prescribed or recommended by the Health Navigator.</w:t>
            </w:r>
          </w:p>
          <w:p>
            <w:pPr>
              <w:spacing w:after="28" w:before="28"/>
            </w:pPr>
            <w:r>
              <w:rPr>
                <w:rFonts w:ascii="Arial" w:cs="Arial" w:eastAsia="Arial" w:hAnsi="Arial"/>
                <w:color w:val="212121"/>
                <w:sz w:val="19"/>
                <w:szCs w:val="19"/>
              </w:rPr>
              <w:t xml:space="preserve">The treating GP is asked to apply independent clinical judgment in determining which investigations are appropriate for this patient.</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1700"/>
        <w:gridCol w:w="1800"/>
        <w:gridCol w:w="2700"/>
        <w:gridCol w:w="1700"/>
        <w:gridCol w:w="1300"/>
      </w:tblGrid>
      <w:tr>
        <w:trPr>
          <w:tblHeader/>
        </w:trPr>
        <w:tc>
          <w:tcPr>
            <w:tcW w:type="dxa" w:w="17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Investigation
(Patient Requested)</w:t>
            </w:r>
          </w:p>
        </w:tc>
        <w:tc>
          <w:tcPr>
            <w:tcW w:type="dxa" w:w="18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What It Involves</w:t>
            </w:r>
          </w:p>
        </w:tc>
        <w:tc>
          <w:tcPr>
            <w:tcW w:type="dxa" w:w="27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Published Evidence Basis</w:t>
            </w:r>
          </w:p>
        </w:tc>
        <w:tc>
          <w:tcPr>
            <w:tcW w:type="dxa" w:w="17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Source / Guideline</w:t>
            </w:r>
          </w:p>
        </w:tc>
        <w:tc>
          <w:tcPr>
            <w:tcW w:type="dxa" w:w="13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Priority</w:t>
            </w:r>
          </w:p>
        </w:tc>
      </w:tr>
      <w:tr>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Minimum Workup Per Published Literature</w:t>
            </w:r>
          </w:p>
          <w:p>
            <w:pPr>
              <w:spacing w:after="28" w:before="28"/>
            </w:pPr>
            <w:r>
              <w:rPr>
                <w:rFonts w:ascii="Arial" w:cs="Arial" w:eastAsia="Arial" w:hAnsi="Arial"/>
                <w:color w:val="212121"/>
                <w:sz w:val="19"/>
                <w:szCs w:val="19"/>
              </w:rPr>
              <w:t xml:space="preserve">The following represent the minimum workup described in published guidelines for this symptom cluster. This list is drawn directly from cited literature — it is not a clinical recommendation by the Health Navigator:</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  1.  [Investigation 1 — source: Author et al. Year]</w:t>
            </w:r>
          </w:p>
          <w:p>
            <w:pPr>
              <w:spacing w:after="28" w:before="28"/>
            </w:pPr>
            <w:r>
              <w:rPr>
                <w:rFonts w:ascii="Arial" w:cs="Arial" w:eastAsia="Arial" w:hAnsi="Arial"/>
                <w:color w:val="212121"/>
                <w:sz w:val="19"/>
                <w:szCs w:val="19"/>
              </w:rPr>
              <w:t xml:space="preserve">  2.  [Investigation 2 — source: Author et al. Year]</w:t>
            </w:r>
          </w:p>
          <w:p>
            <w:pPr>
              <w:spacing w:after="28" w:before="28"/>
            </w:pPr>
            <w:r>
              <w:rPr>
                <w:rFonts w:ascii="Arial" w:cs="Arial" w:eastAsia="Arial" w:hAnsi="Arial"/>
                <w:color w:val="212121"/>
                <w:sz w:val="19"/>
                <w:szCs w:val="19"/>
              </w:rPr>
              <w:t xml:space="preserve">  3.  [Investigation 3 — source: Author et al. Year]</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9 — PATIENT-REPORTED DATA AGAINST PUBLISHED CRITERIA</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The following table places the patient's own self-reported observations alongside the published diagnostic criteria. This is not a clinical assessment — it is the patient's own data mapped to published criteria for the GP's reference.</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42029" w:sz="4"/>
              <w:left w:val="single" w:color="842029" w:sz="16"/>
              <w:bottom w:val="single" w:color="842029" w:sz="4"/>
              <w:right w:val="single" w:color="842029" w:sz="4"/>
            </w:tcBorders>
            <w:shd w:fill="F8D7DA" w:val="clear"/>
            <w:tcMar>
              <w:top w:type="dxa" w:w="120"/>
              <w:left w:type="dxa" w:w="200"/>
              <w:bottom w:type="dxa" w:w="120"/>
              <w:right w:type="dxa" w:w="120"/>
            </w:tcMar>
          </w:tcPr>
          <w:p>
            <w:pPr>
              <w:spacing w:after="60" w:before="60"/>
            </w:pPr>
            <w:r>
              <w:rPr>
                <w:rFonts w:ascii="Arial" w:cs="Arial" w:eastAsia="Arial" w:hAnsi="Arial"/>
                <w:b/>
                <w:bCs/>
                <w:color w:val="842029"/>
                <w:sz w:val="21"/>
                <w:szCs w:val="21"/>
              </w:rPr>
              <w:t xml:space="preserve">Disclaimer — This Section</w:t>
            </w:r>
          </w:p>
          <w:p>
            <w:pPr>
              <w:spacing w:after="28" w:before="28"/>
            </w:pPr>
            <w:r>
              <w:rPr>
                <w:rFonts w:ascii="Arial" w:cs="Arial" w:eastAsia="Arial" w:hAnsi="Arial"/>
                <w:color w:val="212121"/>
                <w:sz w:val="19"/>
                <w:szCs w:val="19"/>
              </w:rPr>
              <w:t xml:space="preserve">All patient data in the right-hand column is self-reported by the patient and has not been clinically verified.</w:t>
            </w:r>
          </w:p>
          <w:p>
            <w:pPr>
              <w:spacing w:after="28" w:before="28"/>
            </w:pPr>
            <w:r>
              <w:rPr>
                <w:rFonts w:ascii="Arial" w:cs="Arial" w:eastAsia="Arial" w:hAnsi="Arial"/>
                <w:color w:val="212121"/>
                <w:sz w:val="19"/>
                <w:szCs w:val="19"/>
              </w:rPr>
              <w:t xml:space="preserve">The published criteria in the centre column are reproduced from the cited literature.</w:t>
            </w:r>
          </w:p>
          <w:p>
            <w:pPr>
              <w:spacing w:after="28" w:before="28"/>
            </w:pPr>
            <w:r>
              <w:rPr>
                <w:rFonts w:ascii="Arial" w:cs="Arial" w:eastAsia="Arial" w:hAnsi="Arial"/>
                <w:color w:val="212121"/>
                <w:sz w:val="19"/>
                <w:szCs w:val="19"/>
              </w:rPr>
              <w:t xml:space="preserve">This table does not constitute a diagnosis or clinical opinion.</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600"/>
        <w:gridCol w:w="3300"/>
        <w:gridCol w:w="3300"/>
      </w:tblGrid>
      <w:tr>
        <w:trPr>
          <w:tblHeader/>
        </w:trPr>
        <w:tc>
          <w:tcPr>
            <w:tcW w:type="dxa" w:w="26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Diagnostic Criterion
(per Published Guideline)</w:t>
            </w:r>
          </w:p>
        </w:tc>
        <w:tc>
          <w:tcPr>
            <w:tcW w:type="dxa" w:w="33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Patient's Self-Reported Data</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1]</w:t>
            </w:r>
          </w:p>
        </w:tc>
        <w:tc>
          <w:tcPr>
            <w:tcW w:type="dxa" w:w="3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 — e.g. HR increase ≥30 bpm]</w:t>
            </w:r>
          </w:p>
        </w:tc>
        <w:tc>
          <w:tcPr>
            <w:tcW w:type="dxa" w:w="3300"/>
            <w:tcBorders>
              <w:top w:val="single" w:color="CCCCCC" w:sz="1"/>
              <w:left w:val="single" w:color="CCCCCC" w:sz="1"/>
              <w:bottom w:val="single" w:color="CCCCCC" w:sz="1"/>
              <w:right w:val="single" w:color="CCCCCC" w:sz="1"/>
            </w:tcBorders>
            <w:shd w:fill="D1ECF1"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2]</w:t>
            </w:r>
          </w:p>
        </w:tc>
        <w:tc>
          <w:tcPr>
            <w:tcW w:type="dxa" w:w="3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 — e.g. Duration ≥6 months]</w:t>
            </w:r>
          </w:p>
        </w:tc>
        <w:tc>
          <w:tcPr>
            <w:tcW w:type="dxa" w:w="3300"/>
            <w:tcBorders>
              <w:top w:val="single" w:color="CCCCCC" w:sz="1"/>
              <w:left w:val="single" w:color="CCCCCC" w:sz="1"/>
              <w:bottom w:val="single" w:color="CCCCCC" w:sz="1"/>
              <w:right w:val="single" w:color="CCCCCC" w:sz="1"/>
            </w:tcBorders>
            <w:shd w:fill="D6EAF8"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3]</w:t>
            </w:r>
          </w:p>
        </w:tc>
        <w:tc>
          <w:tcPr>
            <w:tcW w:type="dxa" w:w="3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 — e.g. No orthostatic hypotension]</w:t>
            </w:r>
          </w:p>
        </w:tc>
        <w:tc>
          <w:tcPr>
            <w:tcW w:type="dxa" w:w="3300"/>
            <w:tcBorders>
              <w:top w:val="single" w:color="CCCCCC" w:sz="1"/>
              <w:left w:val="single" w:color="CCCCCC" w:sz="1"/>
              <w:bottom w:val="single" w:color="CCCCCC" w:sz="1"/>
              <w:right w:val="single" w:color="CCCCCC" w:sz="1"/>
            </w:tcBorders>
            <w:shd w:fill="D1ECF1"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4]</w:t>
            </w:r>
          </w:p>
        </w:tc>
        <w:tc>
          <w:tcPr>
            <w:tcW w:type="dxa" w:w="3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 — e.g. Orthostatic symptoms]</w:t>
            </w:r>
          </w:p>
        </w:tc>
        <w:tc>
          <w:tcPr>
            <w:tcW w:type="dxa" w:w="3300"/>
            <w:tcBorders>
              <w:top w:val="single" w:color="CCCCCC" w:sz="1"/>
              <w:left w:val="single" w:color="CCCCCC" w:sz="1"/>
              <w:bottom w:val="single" w:color="CCCCCC" w:sz="1"/>
              <w:right w:val="single" w:color="CCCCCC" w:sz="1"/>
            </w:tcBorders>
            <w:shd w:fill="D6EAF8"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5]</w:t>
            </w:r>
          </w:p>
        </w:tc>
        <w:tc>
          <w:tcPr>
            <w:tcW w:type="dxa" w:w="3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 — e.g. Formal testing required]</w:t>
            </w:r>
          </w:p>
        </w:tc>
        <w:tc>
          <w:tcPr>
            <w:tcW w:type="dxa" w:w="3300"/>
            <w:tcBorders>
              <w:top w:val="single" w:color="CCCCCC" w:sz="1"/>
              <w:left w:val="single" w:color="CCCCCC" w:sz="1"/>
              <w:bottom w:val="single" w:color="CCCCCC" w:sz="1"/>
              <w:right w:val="single" w:color="CCCCCC" w:sz="1"/>
            </w:tcBorders>
            <w:shd w:fill="D1ECF1"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1B3A6B" w:sz="4"/>
              <w:left w:val="single" w:color="1B3A6B" w:sz="16"/>
              <w:bottom w:val="single" w:color="1B3A6B" w:sz="4"/>
              <w:right w:val="single" w:color="1B3A6B" w:sz="4"/>
            </w:tcBorders>
            <w:shd w:fill="D6EAF8" w:val="clear"/>
            <w:tcMar>
              <w:top w:type="dxa" w:w="120"/>
              <w:left w:type="dxa" w:w="200"/>
              <w:bottom w:type="dxa" w:w="120"/>
              <w:right w:type="dxa" w:w="120"/>
            </w:tcMar>
          </w:tcPr>
          <w:p>
            <w:pPr>
              <w:spacing w:after="60" w:before="60"/>
            </w:pPr>
            <w:r>
              <w:rPr>
                <w:rFonts w:ascii="Arial" w:cs="Arial" w:eastAsia="Arial" w:hAnsi="Arial"/>
                <w:b/>
                <w:bCs/>
                <w:color w:val="1B3A6B"/>
                <w:sz w:val="21"/>
                <w:szCs w:val="21"/>
              </w:rPr>
              <w:t xml:space="preserve">Patient Question for GP</w:t>
            </w:r>
          </w:p>
          <w:p>
            <w:pPr>
              <w:spacing w:after="28" w:before="28"/>
            </w:pPr>
            <w:r>
              <w:rPr>
                <w:rFonts w:ascii="Arial" w:cs="Arial" w:eastAsia="Arial" w:hAnsi="Arial"/>
                <w:color w:val="212121"/>
                <w:sz w:val="19"/>
                <w:szCs w:val="19"/>
              </w:rPr>
              <w:t xml:space="preserve">[Patient to write their key question here — e.g.:</w:t>
            </w:r>
          </w:p>
          <w:p>
            <w:pPr>
              <w:spacing w:after="28" w:before="28"/>
            </w:pPr>
            <w:r>
              <w:rPr>
                <w:rFonts w:ascii="Arial" w:cs="Arial" w:eastAsia="Arial" w:hAnsi="Arial"/>
                <w:color w:val="212121"/>
                <w:sz w:val="19"/>
                <w:szCs w:val="19"/>
              </w:rPr>
              <w:t xml:space="preserve">"Based on my reported symptoms and the published criteria above, would you be willing to perform [investigation] today, or arrange a referral to a [specialist] for formal assessment?"]</w:t>
            </w:r>
          </w:p>
        </w:tc>
      </w:tr>
    </w:tbl>
    <w:p>
      <w:pPr>
        <w:spacing w:after="80" w:before="80"/>
      </w:pPr>
      <w:r>
        <w:t xml:space="preserve"/>
      </w:r>
    </w:p>
    <w:p>
      <w:pPr>
        <w:pStyle w:val="Heading1"/>
        <w:spacing w:after="100" w:before="300"/>
      </w:pPr>
      <w:r>
        <w:rPr>
          <w:rFonts w:ascii="Arial" w:cs="Arial" w:eastAsia="Arial" w:hAnsi="Arial"/>
          <w:b/>
          <w:bCs/>
          <w:color w:val="1B3A6B"/>
          <w:sz w:val="28"/>
          <w:szCs w:val="28"/>
        </w:rPr>
        <w:t xml:space="preserve">SECTION 10 — PATIENT'S QUESTIONS FOR THE GENERAL PRACTITIONER</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The following questions have been prepared by the patient, with support from the Health Navigator in structuring them. These are the patient's own questions — they do not represent clinical recommendations by the Health Navigator.</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500"/>
        <w:gridCol w:w="5600"/>
        <w:gridCol w:w="3100"/>
      </w:tblGrid>
      <w:tr>
        <w:trPr>
          <w:tblHeader/>
        </w:trPr>
        <w:tc>
          <w:tcPr>
            <w:tcW w:type="dxa" w:w="5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w:t>
            </w:r>
          </w:p>
        </w:tc>
        <w:tc>
          <w:tcPr>
            <w:tcW w:type="dxa" w:w="56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Patient's Question for GP</w:t>
            </w:r>
          </w:p>
        </w:tc>
        <w:tc>
          <w:tcPr>
            <w:tcW w:type="dxa" w:w="31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Topic Area</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1</w:t>
            </w:r>
          </w:p>
        </w:tc>
        <w:tc>
          <w:tcPr>
            <w:tcW w:type="dxa" w:w="5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[e.g. Investigations / Referral / Management]</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2</w:t>
            </w:r>
          </w:p>
        </w:tc>
        <w:tc>
          <w:tcPr>
            <w:tcW w:type="dxa" w:w="5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[e.g. Investigations / Referral / Management]</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3</w:t>
            </w:r>
          </w:p>
        </w:tc>
        <w:tc>
          <w:tcPr>
            <w:tcW w:type="dxa" w:w="5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[e.g. Investigations / Referral / Management]</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4</w:t>
            </w:r>
          </w:p>
        </w:tc>
        <w:tc>
          <w:tcPr>
            <w:tcW w:type="dxa" w:w="5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[e.g. Investigations / Referral / Management]</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5</w:t>
            </w:r>
          </w:p>
        </w:tc>
        <w:tc>
          <w:tcPr>
            <w:tcW w:type="dxa" w:w="5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[e.g. Investigations / Referral / Management]</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6</w:t>
            </w:r>
          </w:p>
        </w:tc>
        <w:tc>
          <w:tcPr>
            <w:tcW w:type="dxa" w:w="5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[e.g. Investigations / Referral / Management]</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7</w:t>
            </w:r>
          </w:p>
        </w:tc>
        <w:tc>
          <w:tcPr>
            <w:tcW w:type="dxa" w:w="5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[e.g. Investigations / Referral / Management]</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8</w:t>
            </w:r>
          </w:p>
        </w:tc>
        <w:tc>
          <w:tcPr>
            <w:tcW w:type="dxa" w:w="5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[e.g. Investigations / Referral / Management]</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2E7D8C" w:sz="4"/>
              <w:left w:val="single" w:color="2E7D8C" w:sz="16"/>
              <w:bottom w:val="single" w:color="2E7D8C" w:sz="4"/>
              <w:right w:val="single" w:color="2E7D8C" w:sz="4"/>
            </w:tcBorders>
            <w:shd w:fill="D1ECF1" w:val="clear"/>
            <w:tcMar>
              <w:top w:type="dxa" w:w="120"/>
              <w:left w:type="dxa" w:w="200"/>
              <w:bottom w:type="dxa" w:w="120"/>
              <w:right w:type="dxa" w:w="120"/>
            </w:tcMar>
          </w:tcPr>
          <w:p>
            <w:pPr>
              <w:spacing w:after="60" w:before="60"/>
            </w:pPr>
            <w:r>
              <w:rPr>
                <w:rFonts w:ascii="Arial" w:cs="Arial" w:eastAsia="Arial" w:hAnsi="Arial"/>
                <w:b/>
                <w:bCs/>
                <w:color w:val="2E7D8C"/>
                <w:sz w:val="21"/>
                <w:szCs w:val="21"/>
              </w:rPr>
              <w:t xml:space="preserve">Note to GP — Patient Questions</w:t>
            </w:r>
          </w:p>
          <w:p>
            <w:pPr>
              <w:spacing w:after="28" w:before="28"/>
            </w:pPr>
            <w:r>
              <w:rPr>
                <w:rFonts w:ascii="Arial" w:cs="Arial" w:eastAsia="Arial" w:hAnsi="Arial"/>
                <w:color w:val="212121"/>
                <w:sz w:val="19"/>
                <w:szCs w:val="19"/>
              </w:rPr>
              <w:t xml:space="preserve">These questions have been formulated by the patient based on their own review of published literature and their health history. They are presented to make the best use of the consultation time.</w:t>
            </w:r>
          </w:p>
          <w:p>
            <w:pPr>
              <w:spacing w:after="28" w:before="28"/>
            </w:pPr>
            <w:r>
              <w:rPr>
                <w:rFonts w:ascii="Arial" w:cs="Arial" w:eastAsia="Arial" w:hAnsi="Arial"/>
                <w:color w:val="212121"/>
                <w:sz w:val="19"/>
                <w:szCs w:val="19"/>
              </w:rPr>
              <w:t xml:space="preserve">The patient is exercising their right as an informed patient to request specific investigations and referrals for your clinical consideration.</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REFERENCES</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The following peer-reviewed publications and clinical guidelines were identified by the Health Navigator for the patient's reference. All citations follow APA 7th edition format.</w:t>
      </w:r>
    </w:p>
    <w:p>
      <w:pPr>
        <w:spacing w:after="80" w:before="80"/>
      </w:pPr>
      <w:r>
        <w:t xml:space="preserve"/>
      </w:r>
    </w:p>
    <w:p>
      <w:pPr>
        <w:spacing w:after="60" w:before="60"/>
      </w:pPr>
      <w:r>
        <w:rPr>
          <w:rFonts w:ascii="Arial" w:cs="Arial" w:eastAsia="Arial" w:hAnsi="Arial"/>
          <w:i/>
          <w:iCs/>
          <w:color w:val="AAAAAA"/>
          <w:sz w:val="21"/>
          <w:szCs w:val="21"/>
        </w:rPr>
        <w:t xml:space="preserve">[Author, A. A., &amp; Author, B. B. (Year). Title of article. Journal Name, Volume(Issue), page–page. https://doi.org/xxxxx]</w:t>
      </w:r>
    </w:p>
    <w:p>
      <w:pPr>
        <w:spacing w:after="60" w:before="60"/>
      </w:pPr>
      <w:r>
        <w:rPr>
          <w:rFonts w:ascii="Arial" w:cs="Arial" w:eastAsia="Arial" w:hAnsi="Arial"/>
          <w:i/>
          <w:iCs/>
          <w:color w:val="AAAAAA"/>
          <w:sz w:val="21"/>
          <w:szCs w:val="21"/>
        </w:rPr>
        <w:t xml:space="preserve">[Author, A. A. (Year). Title of article. Journal Name, Volume(Issue), page–page. https://doi.org/xxxxx]</w:t>
      </w:r>
    </w:p>
    <w:p>
      <w:pPr>
        <w:spacing w:after="60" w:before="60"/>
      </w:pPr>
      <w:r>
        <w:rPr>
          <w:rFonts w:ascii="Arial" w:cs="Arial" w:eastAsia="Arial" w:hAnsi="Arial"/>
          <w:i/>
          <w:iCs/>
          <w:color w:val="AAAAAA"/>
          <w:sz w:val="21"/>
          <w:szCs w:val="21"/>
        </w:rPr>
        <w:t xml:space="preserve">[Author, A. A. (Year). Title of book or guideline. Publisher. https://doi.org/xxxxx]</w:t>
      </w:r>
    </w:p>
    <w:p>
      <w:pPr>
        <w:spacing w:after="80" w:before="80"/>
      </w:pPr>
      <w:r>
        <w:t xml:space="preserve"/>
      </w:r>
    </w:p>
    <w:p>
      <w:pPr>
        <w:pBdr>
          <w:bottom w:val="single" w:color="1B3A6B" w:sz="12" w:space="1"/>
        </w:pBdr>
        <w:spacing w:after="80" w:before="80"/>
      </w:pPr>
    </w:p>
    <w:p>
      <w:pPr>
        <w:spacing w:after="80" w:before="120"/>
        <w:jc w:val="center"/>
      </w:pPr>
      <w:r>
        <w:rPr>
          <w:rFonts w:ascii="Arial" w:cs="Arial" w:eastAsia="Arial" w:hAnsi="Arial"/>
          <w:b/>
          <w:bCs/>
          <w:color w:val="1B3A6B"/>
          <w:sz w:val="20"/>
          <w:szCs w:val="20"/>
        </w:rPr>
        <w:t xml:space="preserve">END OF REPORT  |  Carebridge  |  Tier 2 — Health Evidence Summary</w:t>
      </w:r>
    </w:p>
    <w:p>
      <w:pPr>
        <w:jc w:val="center"/>
      </w:pPr>
      <w:r>
        <w:rPr>
          <w:rFonts w:ascii="Arial" w:cs="Arial" w:eastAsia="Arial" w:hAnsi="Arial"/>
          <w:i/>
          <w:iCs/>
          <w:color w:val="842029"/>
          <w:sz w:val="17"/>
          <w:szCs w:val="17"/>
        </w:rPr>
        <w:t xml:space="preserve">Health Navigator is NOT registered with AHPRA. This document does not constitute medical advice, clinical assessment, or diagnosis.</w:t>
      </w:r>
    </w:p>
    <w:p>
      <w:pPr>
        <w:spacing w:before="40"/>
        <w:jc w:val="center"/>
      </w:pPr>
      <w:r>
        <w:rPr>
          <w:rFonts w:ascii="Arial" w:cs="Arial" w:eastAsia="Arial" w:hAnsi="Arial"/>
          <w:i/>
          <w:iCs/>
          <w:color w:val="6C757D"/>
          <w:sz w:val="16"/>
          <w:szCs w:val="16"/>
        </w:rPr>
        <w:t xml:space="preserve">All clinical decisions remain the sole responsibility of the treating practitioner. | Carebridge Health Education &amp; Navigation Service | Perth, Western Australia</w:t>
      </w:r>
    </w:p>
    <w:p>
      <w:pPr>
        <w:spacing w:after="80" w:before="80"/>
      </w:pPr>
      <w:r>
        <w:t xml:space="preserve"/>
      </w:r>
    </w:p>
    <w:sectPr>
      <w:headerReference w:type="default" r:id="rId7"/>
      <w:footerReference w:type="default" r:id="rId8"/>
      <w:pgSz w:w="11906" w:h="16838" w:orient="portrait"/>
      <w:pgMar w:top="1080" w:right="900" w:bottom="1080" w:left="9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E7D8C" w:sz="4" w:space="1"/>
      </w:pBdr>
      <w:spacing w:before="60"/>
    </w:pPr>
    <w:r>
      <w:rPr>
        <w:rFonts w:ascii="Arial" w:cs="Arial" w:eastAsia="Arial" w:hAnsi="Arial"/>
        <w:i/>
        <w:iCs/>
        <w:color w:val="888888"/>
        <w:sz w:val="15"/>
        <w:szCs w:val="15"/>
      </w:rPr>
      <w:t xml:space="preserve">DISCLAIMER: This document is a health education and evidence navigation resource only. Carebridge Health Navigator is NOT registered with AHPRA. This document does not constitute medical advice, clinical assessment, diagnosis, or treatment recommendation. All clinical decisions remain the sole responsibility of the treating practitioner.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D8C" w:sz="4" w:space="1"/>
      </w:pBdr>
      <w:spacing w:after="60"/>
    </w:pPr>
    <w:r>
      <w:rPr>
        <w:rFonts w:ascii="Arial" w:cs="Arial" w:eastAsia="Arial" w:hAnsi="Arial"/>
        <w:color w:val="888888"/>
        <w:sz w:val="17"/>
        <w:szCs w:val="17"/>
      </w:rPr>
      <w:t xml:space="preserve">Carebridge Health Education &amp; Navigation  |  Tier 2 — Health Evidence Summary  |  CONFIDENTIAL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00" w:before="300"/>
      <w:outlineLvl w:val="0"/>
    </w:pPr>
    <w:rPr>
      <w:rFonts w:ascii="Arial" w:cs="Arial" w:eastAsia="Arial" w:hAnsi="Arial"/>
      <w:b/>
      <w:bCs/>
      <w:color w:val="1B3A6B"/>
      <w:sz w:val="28"/>
      <w:szCs w:val="28"/>
    </w:rPr>
  </w:style>
  <w:style w:type="paragraph" w:styleId="Heading2">
    <w:name w:val="Heading 2"/>
    <w:basedOn w:val="Normal"/>
    <w:next w:val="Normal"/>
    <w:qFormat/>
    <w:pPr>
      <w:spacing w:after="80" w:before="220"/>
      <w:outlineLvl w:val="1"/>
    </w:pPr>
    <w:rPr>
      <w:rFonts w:ascii="Arial" w:cs="Arial" w:eastAsia="Arial" w:hAnsi="Arial"/>
      <w:b/>
      <w:bCs/>
      <w:color w:val="2E7D8C"/>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2026-03-24T21:01:36.234Z</dcterms:created>
  <dcterms:modified xsi:type="dcterms:W3CDTF">2026-03-24T21:01:36.235Z</dcterms:modified>
</cp:coreProperties>
</file>

<file path=docProps/custom.xml><?xml version="1.0" encoding="utf-8"?>
<Properties xmlns="http://schemas.openxmlformats.org/officeDocument/2006/custom-properties" xmlns:vt="http://schemas.openxmlformats.org/officeDocument/2006/docPropsVTypes"/>
</file>